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9" w:rsidRDefault="001E0C29" w:rsidP="001E0C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</w:t>
      </w:r>
    </w:p>
    <w:p w:rsidR="001E0C29" w:rsidRDefault="001E0C29" w:rsidP="001E0C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E0C29" w:rsidRDefault="001E0C29" w:rsidP="001E0C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E0C29" w:rsidRDefault="001E0C29" w:rsidP="001E0C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марта 2009 г. N 71</w:t>
      </w:r>
    </w:p>
    <w:p w:rsidR="001E0C29" w:rsidRDefault="001E0C29" w:rsidP="001E0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0C29" w:rsidRDefault="001E0C29" w:rsidP="001E0C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1E0C29" w:rsidRDefault="001E0C29" w:rsidP="001E0C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ЗА СЧЕТ СРЕДСТВ ОБЛАСТНОГО БЮДЖЕТА</w:t>
      </w:r>
    </w:p>
    <w:p w:rsidR="001E0C29" w:rsidRDefault="001E0C29" w:rsidP="001E0C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ГУБЕРНСКИХ ПРЕМИЙ В ОБЛАСТИ НАУКИ И ТЕХНИКИ</w:t>
      </w:r>
    </w:p>
    <w:p w:rsidR="001E0C29" w:rsidRDefault="001E0C29" w:rsidP="001E0C2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E0C2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C29" w:rsidRDefault="001E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C29" w:rsidRDefault="001E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0C29" w:rsidRDefault="001E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E0C29" w:rsidRDefault="001E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color w:val="392C69"/>
              </w:rPr>
              <w:t>введен</w:t>
            </w:r>
            <w:proofErr w:type="gramEnd"/>
            <w:r w:rsidR="00110B77">
              <w:fldChar w:fldCharType="begin"/>
            </w:r>
            <w:r w:rsidR="00110B77">
              <w:instrText>HYPERLINK "consultantplus://offline/ref=3091C7DC81DDAF167578DDE5DB9ADF8CCBEBA33B787916A84F5E336727EC69D24D5F1985ABE8E2AF08D4637D06BDA5A566A86836ADB7FFB85124ECD5hCH"</w:instrText>
            </w:r>
            <w:r w:rsidR="00110B77">
              <w:fldChar w:fldCharType="separate"/>
            </w:r>
            <w:r>
              <w:rPr>
                <w:rFonts w:ascii="Calibri" w:hAnsi="Calibri" w:cs="Calibri"/>
                <w:color w:val="0000FF"/>
              </w:rPr>
              <w:t>Постановлением</w:t>
            </w:r>
            <w:proofErr w:type="spellEnd"/>
            <w:r w:rsidR="00110B77">
              <w:fldChar w:fldCharType="end"/>
            </w:r>
            <w:r>
              <w:rPr>
                <w:rFonts w:ascii="Calibri" w:hAnsi="Calibri" w:cs="Calibri"/>
                <w:color w:val="392C69"/>
              </w:rPr>
              <w:t xml:space="preserve"> Правительства Самарской области от 22.07.2015 N 448;</w:t>
            </w:r>
          </w:p>
          <w:p w:rsidR="001E0C29" w:rsidRDefault="001E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в ред. Постановлений Правительства Самарской области от 10.02.2017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84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E0C29" w:rsidRDefault="001E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11.09.2018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541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C29" w:rsidRDefault="001E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1E0C29" w:rsidRDefault="001E0C29" w:rsidP="001E0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механизм предоставления за счет средств областного бюджета Губернских премий в области науки и техники.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Под Губернскими премиями в области науки и техники (далее - Премии) понимаются социальные выплаты за достижения, значимые для социально-экономического и социокультурного развития Самарской области: за результаты научных исследований, внесших значительный вклад в развитие естественных, технических и гуманитарных наук, создание и (или) внедрение в производство образцов новой техники и прогрессивных технологий, обеспечивающих инновационное развитие научно-технического потенциала и социальной сферы Самарской области.</w:t>
      </w:r>
      <w:proofErr w:type="gramEnd"/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10.02.2017 N 84)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Ежегодно </w:t>
      </w:r>
      <w:proofErr w:type="gramStart"/>
      <w:r>
        <w:rPr>
          <w:rFonts w:ascii="Calibri" w:hAnsi="Calibri" w:cs="Calibri"/>
        </w:rPr>
        <w:t>предоставляется не более двадцати Премий</w:t>
      </w:r>
      <w:proofErr w:type="gramEnd"/>
      <w:r>
        <w:rPr>
          <w:rFonts w:ascii="Calibri" w:hAnsi="Calibri" w:cs="Calibri"/>
        </w:rPr>
        <w:t xml:space="preserve"> в размере 100 000 рублей каждая. Предоставление Премий осуществляется министерством образования и науки Самарской области (далее - министерство) в соответствии со сводной бюджетной росписью областного бюджета в пределах доведенных бюджетных ассигнований по предоставлению Премий.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Премии предоставляются на конкурсной основе на основании распоряжения Губернатора Самарской области по представлению комиссии по экспертизе работ и проектов в области науки и техники (далее - комиссия) ежегодно не позднее 1 марта.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организации деятельности комиссии регулируется Положением о комиссии по экспертизе работ и проектов в области науки и техники, утверждаемым Губернатором Самарской области.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Губернатором Самарской области.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Соискатель Премии вправе представить на рассмотрение комиссии только одну работу в области науки и техники не чаще одного раза в три года, выполненную по следующим направлениям: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науки;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естественные науки и математика;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науки;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сельскохозяйственные науки и рациональное природопользование;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право, образование, гуманитарные науки;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экономические науки и управление.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Объявления о приеме материалов для участия в конкурсе работ в области науки и техники на предоставление Премий (далее - конкурс) публикуются в газете "Волжская коммуна" и на официальном сайте министерства ежегодно не позднее 1 октября.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материалов для участия в конкурсе организует комиссия.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обеспечению организационного сопровождения конкурса осуществляет организация, определяемая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Выдвижение работ в области науки и техники на участие в конкурсе осуществляется организациями, расположенными на территории Самарской области, либо непосредственно авторами работ.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выдвижение лица на предоставление Премии за работу в области науки и техники, за которую лицо выдвинуто на соискание другой премии государственного значения в области науки и техники либо за которую лицо уже удостоено другой премии государственного значения в области науки и техники.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участия в конкурсе соискатели Премий ежегодно с 1 октября до 1 ноября представляют в комиссию следующие материалы в двух экземплярах: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11.09.2018 N 541)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организации, выдвигающей работу на участие в конкурсе, либо личное заявление автора работы;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об авторе работы (фамилия, имя, отчество; место работы; должность; адрес места жительства (проживания); ученая степень, ученое звание) и ксерокопии 2 - 3 страницы паспорта автора работы или иного документа, удостоверяющего личность;</w:t>
      </w:r>
      <w:proofErr w:type="gramEnd"/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работы, подписанное автором работы собственноручно;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реферат работы, подписанный автором работы собственноручно;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аннотация работы, подписанная автором работы собственноручно;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публикациях и практическом использовании результатов представленной работы, подписанные автором работы собственноручно;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отзывы (рецензии) специалистов в соответствующих областях знаний.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не соответствующие условиям участия в конкурсе, представленные с нарушением правил оформления и поступившие на конкурс после указанного в настоящем Порядке срока, не рассматриваются.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Работы в области науки и техники, выдвигаемые на участие в конкурсе, принимаются к рассмотрению комиссией при наличии материалов и документов, подтверждающих достигнутые соискателем Премии результаты, реализацию на практике данных работ не менее чем за год до подачи материалов на участие в конкурсе: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ксерокопий титульных листов и оборотов титульных листов монографий, учебников, научно-методических пособий, а также ксерокопии статей в ведущих научных изданиях и издательствах;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об участии соискателя Премии в научных мероприятиях различного уровня;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об объектах интеллектуальной собственности (авторские свидетельства, патенты, акты внедрения).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Лицу, удостоенному Премии, вручается диплом и нагрудный знак лауреата Премии.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Дипломы и нагрудные знаки лауреатам Премий вручает Губернатор Самарской области или лицо, его замещающее, в торжественной обстановке в рамках проведения Дня российской науки. Образцы дипломов и нагрудных знаков лауреатов Премий утверждаются Губернатором Самарской области.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Денежная сумма Премии перечисляется лауреату Премии на его лицевой счет.</w:t>
      </w:r>
    </w:p>
    <w:p w:rsidR="001E0C29" w:rsidRDefault="001E0C29" w:rsidP="00A7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Сведения о предоставлении Премий публикуются в средствах массовой информации и на сайте министерства.</w:t>
      </w:r>
    </w:p>
    <w:p w:rsidR="00D3751F" w:rsidRPr="001E0C29" w:rsidRDefault="00D3751F" w:rsidP="00A73B69">
      <w:pPr>
        <w:spacing w:after="0" w:line="240" w:lineRule="auto"/>
      </w:pPr>
    </w:p>
    <w:sectPr w:rsidR="00D3751F" w:rsidRPr="001E0C29" w:rsidSect="00784AE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A"/>
    <w:rsid w:val="00036283"/>
    <w:rsid w:val="00110B77"/>
    <w:rsid w:val="001E0C29"/>
    <w:rsid w:val="00373CCB"/>
    <w:rsid w:val="00483DFF"/>
    <w:rsid w:val="00534D8A"/>
    <w:rsid w:val="00A73B69"/>
    <w:rsid w:val="00C22D84"/>
    <w:rsid w:val="00D3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4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4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1C7DC81DDAF167578DDE5DB9ADF8CCBEBA33B7E791FAD4B506E6D2FB565D04A504692ACA1EEAE08D4627E0AE2A0B077F06532B7A9F6AF4D26EE5DDAh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1C7DC81DDAF167578DDE5DB9ADF8CCBEBA33B76781DAB4C5E336727EC69D24D5F1985ABE8E2AF08D4627806BDA5A566A86836ADB7FFB85124ECD5h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1C7DC81DDAF167578DDE5DB9ADF8CCBEBA33B7E791FAD4B506E6D2FB565D04A504692ACA1EEAE08D4627E0BE2A0B077F06532B7A9F6AF4D26EE5DDAh6H" TargetMode="External"/><Relationship Id="rId5" Type="http://schemas.openxmlformats.org/officeDocument/2006/relationships/hyperlink" Target="consultantplus://offline/ref=3091C7DC81DDAF167578DDE5DB9ADF8CCBEBA33B76781DAB4C5E336727EC69D24D5F1985ABE8E2AF08D4627806BDA5A566A86836ADB7FFB85124ECD5h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Кудашева Наталья Владимировна</dc:creator>
  <cp:lastModifiedBy>User</cp:lastModifiedBy>
  <cp:revision>2</cp:revision>
  <cp:lastPrinted>2023-09-04T07:40:00Z</cp:lastPrinted>
  <dcterms:created xsi:type="dcterms:W3CDTF">2023-10-16T09:03:00Z</dcterms:created>
  <dcterms:modified xsi:type="dcterms:W3CDTF">2023-10-16T09:03:00Z</dcterms:modified>
</cp:coreProperties>
</file>